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9FEEA" w14:textId="68ACEA1B" w:rsidR="007E2F0C" w:rsidRDefault="00851498">
      <w:pPr>
        <w:widowControl/>
        <w:spacing w:line="360" w:lineRule="auto"/>
        <w:ind w:firstLineChars="200" w:firstLine="480"/>
        <w:rPr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宋体" w:hint="eastAsia"/>
          <w:color w:val="000000"/>
          <w:kern w:val="0"/>
          <w:sz w:val="24"/>
          <w:lang w:bidi="ar"/>
        </w:rPr>
        <w:t>有限元模型：</w:t>
      </w:r>
      <w:r>
        <w:rPr>
          <w:rFonts w:ascii="Times New Roman" w:eastAsia="宋体" w:hAnsi="Times New Roman" w:cs="宋体" w:hint="eastAsia"/>
          <w:color w:val="000000"/>
          <w:kern w:val="0"/>
          <w:sz w:val="24"/>
          <w:lang w:bidi="ar"/>
        </w:rPr>
        <w:t>C30</w:t>
      </w:r>
      <w:r>
        <w:rPr>
          <w:rFonts w:ascii="Times New Roman" w:eastAsia="宋体" w:hAnsi="Times New Roman" w:cs="宋体" w:hint="eastAsia"/>
          <w:color w:val="000000"/>
          <w:kern w:val="0"/>
          <w:sz w:val="24"/>
          <w:lang w:bidi="ar"/>
        </w:rPr>
        <w:t>钢筋混凝土梁总长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1.7m</w:t>
      </w:r>
      <w:r>
        <w:rPr>
          <w:rFonts w:ascii="Times New Roman" w:eastAsia="宋体" w:hAnsi="Times New Roman" w:cs="宋体" w:hint="eastAsia"/>
          <w:color w:val="000000"/>
          <w:kern w:val="0"/>
          <w:sz w:val="24"/>
          <w:lang w:bidi="ar"/>
        </w:rPr>
        <w:t>，两端简支，净跨为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1.4m</w:t>
      </w:r>
      <w:r>
        <w:rPr>
          <w:rFonts w:ascii="Times New Roman" w:eastAsia="宋体" w:hAnsi="Times New Roman" w:cs="宋体" w:hint="eastAsia"/>
          <w:color w:val="000000"/>
          <w:kern w:val="0"/>
          <w:sz w:val="24"/>
          <w:lang w:bidi="ar"/>
        </w:rPr>
        <w:t>，截面尺寸为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250mm×150mm</w:t>
      </w:r>
      <w:r>
        <w:rPr>
          <w:rFonts w:ascii="Times New Roman" w:eastAsia="宋体" w:hAnsi="Times New Roman" w:cs="宋体" w:hint="eastAsia"/>
          <w:color w:val="000000"/>
          <w:kern w:val="0"/>
          <w:sz w:val="24"/>
          <w:lang w:bidi="ar"/>
        </w:rPr>
        <w:t>。梁截面采用对称配筋，顶面和底面分别配置两根直径为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16mm</w:t>
      </w:r>
      <w:r>
        <w:rPr>
          <w:rFonts w:ascii="Times New Roman" w:eastAsia="宋体" w:hAnsi="Times New Roman" w:cs="宋体" w:hint="eastAsia"/>
          <w:color w:val="000000"/>
          <w:kern w:val="0"/>
          <w:sz w:val="24"/>
          <w:lang w:bidi="ar"/>
        </w:rPr>
        <w:t>的纵向钢筋，屈服强度为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426MPa</w:t>
      </w:r>
      <w:r>
        <w:rPr>
          <w:rFonts w:ascii="Times New Roman" w:eastAsia="宋体" w:hAnsi="Times New Roman" w:cs="宋体" w:hint="eastAsia"/>
          <w:color w:val="000000"/>
          <w:kern w:val="0"/>
          <w:sz w:val="24"/>
          <w:lang w:bidi="ar"/>
        </w:rPr>
        <w:t>，箍筋直径为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10mm</w:t>
      </w:r>
      <w:r>
        <w:rPr>
          <w:rFonts w:ascii="Times New Roman" w:eastAsia="宋体" w:hAnsi="Times New Roman" w:cs="宋体" w:hint="eastAsia"/>
          <w:color w:val="000000"/>
          <w:kern w:val="0"/>
          <w:sz w:val="24"/>
          <w:lang w:bidi="ar"/>
        </w:rPr>
        <w:t>，间距为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75mm</w:t>
      </w:r>
      <w:r>
        <w:rPr>
          <w:rFonts w:ascii="Times New Roman" w:eastAsia="宋体" w:hAnsi="Times New Roman" w:cs="宋体" w:hint="eastAsia"/>
          <w:color w:val="000000"/>
          <w:kern w:val="0"/>
          <w:sz w:val="24"/>
          <w:lang w:bidi="ar"/>
        </w:rPr>
        <w:t>，屈服强度为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295MPa</w:t>
      </w:r>
      <w:r>
        <w:rPr>
          <w:rFonts w:ascii="Times New Roman" w:eastAsia="宋体" w:hAnsi="Times New Roman" w:cs="宋体" w:hint="eastAsia"/>
          <w:color w:val="000000"/>
          <w:kern w:val="0"/>
          <w:sz w:val="24"/>
          <w:lang w:bidi="ar"/>
        </w:rPr>
        <w:t>，试件尺寸及配筋情况如图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1</w:t>
      </w:r>
      <w:r>
        <w:rPr>
          <w:rFonts w:ascii="Times New Roman" w:eastAsia="宋体" w:hAnsi="Times New Roman" w:cs="宋体" w:hint="eastAsia"/>
          <w:color w:val="000000"/>
          <w:kern w:val="0"/>
          <w:sz w:val="24"/>
          <w:lang w:bidi="ar"/>
        </w:rPr>
        <w:t>。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01"/>
        <w:gridCol w:w="4155"/>
      </w:tblGrid>
      <w:tr w:rsidR="007E2F0C" w14:paraId="06010E77" w14:textId="77777777">
        <w:trPr>
          <w:jc w:val="center"/>
        </w:trPr>
        <w:tc>
          <w:tcPr>
            <w:tcW w:w="4643" w:type="dxa"/>
            <w:shd w:val="clear" w:color="auto" w:fill="auto"/>
            <w:vAlign w:val="center"/>
          </w:tcPr>
          <w:p w14:paraId="75F529F3" w14:textId="77777777" w:rsidR="007E2F0C" w:rsidRDefault="00851498">
            <w:pPr>
              <w:widowControl/>
              <w:jc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24"/>
                <w:lang w:bidi="ar"/>
              </w:rPr>
              <w:drawing>
                <wp:inline distT="0" distB="0" distL="114300" distR="114300" wp14:anchorId="6413D0EE" wp14:editId="674319C5">
                  <wp:extent cx="2880360" cy="1546860"/>
                  <wp:effectExtent l="0" t="0" r="0" b="7620"/>
                  <wp:docPr id="1" name="图片 56" descr="dce2c6f63ec28c38f365324be6c1f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56" descr="dce2c6f63ec28c38f365324be6c1f2e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154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9575267" w14:textId="77777777" w:rsidR="007E2F0C" w:rsidRDefault="00851498">
            <w:pPr>
              <w:widowControl/>
              <w:jc w:val="left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drawing>
                <wp:inline distT="0" distB="0" distL="114300" distR="114300" wp14:anchorId="14407635" wp14:editId="0803885A">
                  <wp:extent cx="2522220" cy="2628900"/>
                  <wp:effectExtent l="0" t="0" r="7620" b="7620"/>
                  <wp:docPr id="2" name="图片 1" descr="b93736639c65e53a393447b8efebf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b93736639c65e53a393447b8efebf4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222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F0C" w14:paraId="6F901EFC" w14:textId="77777777">
        <w:trPr>
          <w:jc w:val="center"/>
        </w:trPr>
        <w:tc>
          <w:tcPr>
            <w:tcW w:w="4643" w:type="dxa"/>
            <w:shd w:val="clear" w:color="auto" w:fill="auto"/>
          </w:tcPr>
          <w:p w14:paraId="7194A4EC" w14:textId="4C9E0817" w:rsidR="007E2F0C" w:rsidRDefault="00851498">
            <w:pPr>
              <w:widowControl/>
              <w:jc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  <w:lang w:bidi="ar"/>
              </w:rPr>
              <w:t>图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  <w:lang w:bidi="ar"/>
              </w:rPr>
              <w:t>试件尺寸及配筋</w:t>
            </w:r>
          </w:p>
        </w:tc>
        <w:tc>
          <w:tcPr>
            <w:tcW w:w="4644" w:type="dxa"/>
            <w:shd w:val="clear" w:color="auto" w:fill="auto"/>
          </w:tcPr>
          <w:p w14:paraId="6E87ECB0" w14:textId="65A944FA" w:rsidR="007E2F0C" w:rsidRDefault="00851498">
            <w:pPr>
              <w:widowControl/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  <w:lang w:bidi="ar"/>
              </w:rPr>
              <w:t>图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  <w:lang w:bidi="ar"/>
              </w:rPr>
              <w:t>落锤冲击试验装置</w:t>
            </w:r>
          </w:p>
        </w:tc>
      </w:tr>
    </w:tbl>
    <w:p w14:paraId="07019DEA" w14:textId="7C2219A3" w:rsidR="007E2F0C" w:rsidRDefault="00851498">
      <w:pPr>
        <w:widowControl/>
        <w:spacing w:line="360" w:lineRule="auto"/>
        <w:ind w:firstLineChars="200" w:firstLine="480"/>
      </w:pPr>
      <w:r>
        <w:rPr>
          <w:rFonts w:ascii="Times New Roman" w:eastAsia="宋体" w:hAnsi="Times New Roman" w:cs="宋体" w:hint="eastAsia"/>
          <w:color w:val="000000"/>
          <w:kern w:val="0"/>
          <w:sz w:val="24"/>
          <w:lang w:bidi="ar"/>
        </w:rPr>
        <w:t>冲击试验装置如图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2</w:t>
      </w:r>
      <w:r>
        <w:rPr>
          <w:rFonts w:ascii="Times New Roman" w:eastAsia="宋体" w:hAnsi="Times New Roman" w:cs="宋体" w:hint="eastAsia"/>
          <w:color w:val="000000"/>
          <w:kern w:val="0"/>
          <w:sz w:val="24"/>
          <w:lang w:bidi="ar"/>
        </w:rPr>
        <w:t>所示，落锤总重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400kg</w:t>
      </w:r>
      <w:r>
        <w:rPr>
          <w:rFonts w:ascii="Times New Roman" w:eastAsia="宋体" w:hAnsi="Times New Roman" w:cs="宋体" w:hint="eastAsia"/>
          <w:color w:val="000000"/>
          <w:kern w:val="0"/>
          <w:sz w:val="24"/>
          <w:lang w:bidi="ar"/>
        </w:rPr>
        <w:t>，锤头表面半径为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90mm</w:t>
      </w:r>
      <w:r>
        <w:rPr>
          <w:rFonts w:ascii="Times New Roman" w:eastAsia="宋体" w:hAnsi="Times New Roman" w:cs="宋体" w:hint="eastAsia"/>
          <w:color w:val="000000"/>
          <w:kern w:val="0"/>
          <w:sz w:val="24"/>
          <w:lang w:bidi="ar"/>
        </w:rPr>
        <w:t>。试验时落锤</w:t>
      </w:r>
      <w:proofErr w:type="gramStart"/>
      <w:r>
        <w:rPr>
          <w:rFonts w:ascii="Times New Roman" w:eastAsia="宋体" w:hAnsi="Times New Roman" w:cs="宋体" w:hint="eastAsia"/>
          <w:color w:val="000000"/>
          <w:kern w:val="0"/>
          <w:sz w:val="24"/>
          <w:lang w:bidi="ar"/>
        </w:rPr>
        <w:t>在距梁顶面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1.2m</w:t>
      </w:r>
      <w:r>
        <w:rPr>
          <w:rFonts w:ascii="Times New Roman" w:eastAsia="宋体" w:hAnsi="Times New Roman" w:cs="宋体" w:hint="eastAsia"/>
          <w:color w:val="000000"/>
          <w:kern w:val="0"/>
          <w:sz w:val="24"/>
          <w:lang w:bidi="ar"/>
        </w:rPr>
        <w:t>处自由释放来撞击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RC</w:t>
      </w:r>
      <w:r>
        <w:rPr>
          <w:rFonts w:ascii="Times New Roman" w:eastAsia="宋体" w:hAnsi="Times New Roman" w:cs="宋体" w:hint="eastAsia"/>
          <w:color w:val="000000"/>
          <w:kern w:val="0"/>
          <w:sz w:val="24"/>
          <w:lang w:bidi="ar"/>
        </w:rPr>
        <w:t>梁。</w:t>
      </w:r>
    </w:p>
    <w:sectPr w:rsidR="007E2F0C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BlODZlOTIwZTliODEyYTc5YTk4ZjhlYTVkMDk5MzkifQ=="/>
  </w:docVars>
  <w:rsids>
    <w:rsidRoot w:val="007E2F0C"/>
    <w:rsid w:val="007E2F0C"/>
    <w:rsid w:val="00851498"/>
    <w:rsid w:val="0898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404680"/>
  <w15:docId w15:val="{E6E5E87E-5AF3-42D5-9978-00EF06F2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yang taochun</cp:lastModifiedBy>
  <cp:revision>2</cp:revision>
  <dcterms:created xsi:type="dcterms:W3CDTF">2023-06-19T09:30:00Z</dcterms:created>
  <dcterms:modified xsi:type="dcterms:W3CDTF">2023-06-19T12:59:00Z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E67129475B4640BFB0603AF8CFB2E303_12</vt:lpwstr>
  </property>
</Properties>
</file>